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6B16" w14:textId="77777777" w:rsidR="00817FF1" w:rsidRDefault="00817FF1" w:rsidP="00E531C4">
      <w:pPr>
        <w:shd w:val="clear" w:color="auto" w:fill="FFFFFF"/>
        <w:spacing w:after="0" w:line="240" w:lineRule="auto"/>
        <w:jc w:val="both"/>
        <w:rPr>
          <w:rFonts w:ascii="Raleway" w:eastAsia="Times New Roman" w:hAnsi="Raleway" w:cs="Times New Roman"/>
          <w:b/>
          <w:bCs/>
          <w:color w:val="00384C"/>
          <w:kern w:val="0"/>
          <w:sz w:val="30"/>
          <w:szCs w:val="30"/>
          <w14:ligatures w14:val="none"/>
        </w:rPr>
      </w:pPr>
    </w:p>
    <w:p w14:paraId="61F5D55A" w14:textId="77777777" w:rsidR="00817FF1" w:rsidRDefault="00817FF1" w:rsidP="00817FF1">
      <w:pPr>
        <w:spacing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JON 2024 (Abstract):</w:t>
      </w:r>
      <w:r>
        <w:rPr>
          <w:rStyle w:val="Heading1Char"/>
          <w:rFonts w:ascii="Roboto" w:hAnsi="Roboto"/>
          <w:b/>
          <w:bCs/>
          <w:i/>
          <w:iCs/>
          <w:color w:val="767676"/>
          <w:sz w:val="21"/>
          <w:szCs w:val="21"/>
          <w:shd w:val="clear" w:color="auto" w:fill="FFFFFF"/>
        </w:rPr>
        <w:t xml:space="preserve"> </w:t>
      </w:r>
      <w:r>
        <w:rPr>
          <w:rStyle w:val="Emphasis"/>
          <w:rFonts w:ascii="Roboto" w:hAnsi="Roboto"/>
          <w:b/>
          <w:bCs/>
          <w:i w:val="0"/>
          <w:iCs w:val="0"/>
          <w:color w:val="767676"/>
          <w:sz w:val="21"/>
          <w:szCs w:val="21"/>
          <w:shd w:val="clear" w:color="auto" w:fill="FFFFFF"/>
        </w:rPr>
        <w:t>JON 63rd Meeting 2024 Park City ABSTRACTS</w:t>
      </w:r>
      <w:r>
        <w:rPr>
          <w:rFonts w:ascii="Roboto" w:hAnsi="Roboto"/>
          <w:color w:val="474747"/>
          <w:sz w:val="21"/>
          <w:szCs w:val="21"/>
          <w:shd w:val="clear" w:color="auto" w:fill="FFFFFF"/>
        </w:rPr>
        <w:t>. J Nematol. 2024 Sep 11;56(1):20240036. doi: 10.2478/jofnem-2024-0036. eCollection 2024 Mar.</w:t>
      </w:r>
    </w:p>
    <w:p w14:paraId="02F96DE7" w14:textId="2088042D" w:rsidR="00E531C4" w:rsidRPr="00E531C4" w:rsidRDefault="00E531C4" w:rsidP="00E531C4">
      <w:pPr>
        <w:shd w:val="clear" w:color="auto" w:fill="FFFFFF"/>
        <w:spacing w:after="0" w:line="240" w:lineRule="auto"/>
        <w:jc w:val="both"/>
        <w:rPr>
          <w:rFonts w:ascii="Raleway" w:eastAsia="Times New Roman" w:hAnsi="Raleway" w:cs="Times New Roman"/>
          <w:b/>
          <w:bCs/>
          <w:color w:val="00384C"/>
          <w:kern w:val="0"/>
          <w:sz w:val="30"/>
          <w:szCs w:val="30"/>
          <w14:ligatures w14:val="none"/>
        </w:rPr>
      </w:pPr>
      <w:r w:rsidRPr="00E531C4">
        <w:rPr>
          <w:rFonts w:ascii="Raleway" w:eastAsia="Times New Roman" w:hAnsi="Raleway" w:cs="Times New Roman"/>
          <w:b/>
          <w:bCs/>
          <w:color w:val="00384C"/>
          <w:kern w:val="0"/>
          <w:sz w:val="30"/>
          <w:szCs w:val="30"/>
          <w14:ligatures w14:val="none"/>
        </w:rPr>
        <w:t>Exploring the tripartite interactions of host, root-knot nematodes, and plant growth promoting bacteria for biocontrol</w:t>
      </w:r>
    </w:p>
    <w:p w14:paraId="35F9D8C9" w14:textId="77777777" w:rsidR="00E531C4" w:rsidRPr="00E531C4" w:rsidRDefault="00E531C4" w:rsidP="00E531C4">
      <w:pPr>
        <w:shd w:val="clear" w:color="auto" w:fill="FFFFFF"/>
        <w:spacing w:after="100" w:afterAutospacing="1" w:line="240" w:lineRule="auto"/>
        <w:jc w:val="both"/>
        <w:rPr>
          <w:rFonts w:ascii="Raleway" w:eastAsia="Times New Roman" w:hAnsi="Raleway" w:cs="Times New Roman"/>
          <w:color w:val="212529"/>
          <w:kern w:val="0"/>
          <w:sz w:val="26"/>
          <w:szCs w:val="26"/>
          <w14:ligatures w14:val="none"/>
        </w:rPr>
      </w:pPr>
      <w:r w:rsidRPr="00E531C4">
        <w:rPr>
          <w:rFonts w:ascii="Raleway" w:eastAsia="Times New Roman" w:hAnsi="Raleway" w:cs="Times New Roman"/>
          <w:color w:val="212529"/>
          <w:kern w:val="0"/>
          <w:sz w:val="26"/>
          <w:szCs w:val="26"/>
          <w14:ligatures w14:val="none"/>
        </w:rPr>
        <w:t>Habteweld, Alemayehu</w:t>
      </w:r>
      <w:r w:rsidRPr="00E531C4">
        <w:rPr>
          <w:rFonts w:ascii="Raleway" w:eastAsia="Times New Roman" w:hAnsi="Raleway" w:cs="Times New Roman"/>
          <w:color w:val="212529"/>
          <w:kern w:val="0"/>
          <w:sz w:val="26"/>
          <w:szCs w:val="26"/>
          <w:vertAlign w:val="superscript"/>
          <w14:ligatures w14:val="none"/>
        </w:rPr>
        <w:t>1</w:t>
      </w:r>
      <w:r w:rsidRPr="00E531C4">
        <w:rPr>
          <w:rFonts w:ascii="Raleway" w:eastAsia="Times New Roman" w:hAnsi="Raleway" w:cs="Times New Roman"/>
          <w:color w:val="212529"/>
          <w:kern w:val="0"/>
          <w:sz w:val="26"/>
          <w:szCs w:val="26"/>
          <w14:ligatures w14:val="none"/>
        </w:rPr>
        <w:t>, M. Kantor</w:t>
      </w:r>
      <w:r w:rsidRPr="00E531C4">
        <w:rPr>
          <w:rFonts w:ascii="Raleway" w:eastAsia="Times New Roman" w:hAnsi="Raleway" w:cs="Times New Roman"/>
          <w:color w:val="212529"/>
          <w:kern w:val="0"/>
          <w:sz w:val="26"/>
          <w:szCs w:val="26"/>
          <w:vertAlign w:val="superscript"/>
          <w14:ligatures w14:val="none"/>
        </w:rPr>
        <w:t>2</w:t>
      </w:r>
      <w:r w:rsidRPr="00E531C4">
        <w:rPr>
          <w:rFonts w:ascii="Raleway" w:eastAsia="Times New Roman" w:hAnsi="Raleway" w:cs="Times New Roman"/>
          <w:color w:val="212529"/>
          <w:kern w:val="0"/>
          <w:sz w:val="26"/>
          <w:szCs w:val="26"/>
          <w14:ligatures w14:val="none"/>
        </w:rPr>
        <w:t>, C. Kantor</w:t>
      </w:r>
      <w:r w:rsidRPr="00E531C4">
        <w:rPr>
          <w:rFonts w:ascii="Raleway" w:eastAsia="Times New Roman" w:hAnsi="Raleway" w:cs="Times New Roman"/>
          <w:color w:val="212529"/>
          <w:kern w:val="0"/>
          <w:sz w:val="26"/>
          <w:szCs w:val="26"/>
          <w:vertAlign w:val="superscript"/>
          <w14:ligatures w14:val="none"/>
        </w:rPr>
        <w:t>3</w:t>
      </w:r>
      <w:r w:rsidRPr="00E531C4">
        <w:rPr>
          <w:rFonts w:ascii="Raleway" w:eastAsia="Times New Roman" w:hAnsi="Raleway" w:cs="Times New Roman"/>
          <w:color w:val="212529"/>
          <w:kern w:val="0"/>
          <w:sz w:val="26"/>
          <w:szCs w:val="26"/>
          <w14:ligatures w14:val="none"/>
        </w:rPr>
        <w:t> and Z. Handoo</w:t>
      </w:r>
      <w:r w:rsidRPr="00E531C4">
        <w:rPr>
          <w:rFonts w:ascii="Raleway" w:eastAsia="Times New Roman" w:hAnsi="Raleway" w:cs="Times New Roman"/>
          <w:color w:val="212529"/>
          <w:kern w:val="0"/>
          <w:sz w:val="26"/>
          <w:szCs w:val="26"/>
          <w:vertAlign w:val="superscript"/>
          <w14:ligatures w14:val="none"/>
        </w:rPr>
        <w:t>1</w:t>
      </w:r>
    </w:p>
    <w:p w14:paraId="4CFE74C2" w14:textId="77777777" w:rsidR="00E531C4" w:rsidRPr="00E531C4" w:rsidRDefault="00E531C4" w:rsidP="00E531C4">
      <w:pPr>
        <w:shd w:val="clear" w:color="auto" w:fill="FFFFFF"/>
        <w:spacing w:after="100" w:afterAutospacing="1" w:line="240" w:lineRule="auto"/>
        <w:jc w:val="both"/>
        <w:rPr>
          <w:rFonts w:ascii="Raleway" w:eastAsia="Times New Roman" w:hAnsi="Raleway" w:cs="Times New Roman"/>
          <w:color w:val="212529"/>
          <w:kern w:val="0"/>
          <w:sz w:val="26"/>
          <w:szCs w:val="26"/>
          <w14:ligatures w14:val="none"/>
        </w:rPr>
      </w:pPr>
      <w:r w:rsidRPr="00E531C4">
        <w:rPr>
          <w:rFonts w:ascii="Raleway" w:eastAsia="Times New Roman" w:hAnsi="Raleway" w:cs="Times New Roman"/>
          <w:color w:val="212529"/>
          <w:kern w:val="0"/>
          <w:sz w:val="26"/>
          <w:szCs w:val="26"/>
          <w:vertAlign w:val="superscript"/>
          <w14:ligatures w14:val="none"/>
        </w:rPr>
        <w:t>1</w:t>
      </w:r>
      <w:r w:rsidRPr="00E531C4">
        <w:rPr>
          <w:rFonts w:ascii="Raleway" w:eastAsia="Times New Roman" w:hAnsi="Raleway" w:cs="Times New Roman"/>
          <w:color w:val="212529"/>
          <w:kern w:val="0"/>
          <w:sz w:val="26"/>
          <w:szCs w:val="26"/>
          <w14:ligatures w14:val="none"/>
        </w:rPr>
        <w:t>Mycology and Nematology Genetic Diversity and Biology Laboratory, USDA, ARS, Northeast Area, Beltsville, MD, 20705</w:t>
      </w:r>
    </w:p>
    <w:p w14:paraId="58D209DF" w14:textId="77777777" w:rsidR="00E531C4" w:rsidRPr="00E531C4" w:rsidRDefault="00E531C4" w:rsidP="00E531C4">
      <w:pPr>
        <w:shd w:val="clear" w:color="auto" w:fill="FFFFFF"/>
        <w:spacing w:after="100" w:afterAutospacing="1" w:line="240" w:lineRule="auto"/>
        <w:jc w:val="both"/>
        <w:rPr>
          <w:rFonts w:ascii="Raleway" w:eastAsia="Times New Roman" w:hAnsi="Raleway" w:cs="Times New Roman"/>
          <w:color w:val="212529"/>
          <w:kern w:val="0"/>
          <w:sz w:val="26"/>
          <w:szCs w:val="26"/>
          <w14:ligatures w14:val="none"/>
        </w:rPr>
      </w:pPr>
      <w:r w:rsidRPr="00E531C4">
        <w:rPr>
          <w:rFonts w:ascii="Raleway" w:eastAsia="Times New Roman" w:hAnsi="Raleway" w:cs="Times New Roman"/>
          <w:color w:val="212529"/>
          <w:kern w:val="0"/>
          <w:sz w:val="26"/>
          <w:szCs w:val="26"/>
          <w:vertAlign w:val="superscript"/>
          <w14:ligatures w14:val="none"/>
        </w:rPr>
        <w:t>2</w:t>
      </w:r>
      <w:r w:rsidRPr="00E531C4">
        <w:rPr>
          <w:rFonts w:ascii="Raleway" w:eastAsia="Times New Roman" w:hAnsi="Raleway" w:cs="Times New Roman"/>
          <w:color w:val="212529"/>
          <w:kern w:val="0"/>
          <w:sz w:val="26"/>
          <w:szCs w:val="26"/>
          <w14:ligatures w14:val="none"/>
        </w:rPr>
        <w:t>Plant Pathology and Environmental Microbiology Department, Pennsylvania State University, University Park, PA 16802</w:t>
      </w:r>
    </w:p>
    <w:p w14:paraId="0CD19039" w14:textId="77777777" w:rsidR="00E531C4" w:rsidRPr="00E531C4" w:rsidRDefault="00E531C4" w:rsidP="00E531C4">
      <w:pPr>
        <w:shd w:val="clear" w:color="auto" w:fill="FFFFFF"/>
        <w:spacing w:after="100" w:afterAutospacing="1" w:line="240" w:lineRule="auto"/>
        <w:jc w:val="both"/>
        <w:rPr>
          <w:rFonts w:ascii="Raleway" w:eastAsia="Times New Roman" w:hAnsi="Raleway" w:cs="Times New Roman"/>
          <w:color w:val="212529"/>
          <w:kern w:val="0"/>
          <w:sz w:val="26"/>
          <w:szCs w:val="26"/>
          <w14:ligatures w14:val="none"/>
        </w:rPr>
      </w:pPr>
      <w:r w:rsidRPr="00E531C4">
        <w:rPr>
          <w:rFonts w:ascii="Raleway" w:eastAsia="Times New Roman" w:hAnsi="Raleway" w:cs="Times New Roman"/>
          <w:color w:val="212529"/>
          <w:kern w:val="0"/>
          <w:sz w:val="26"/>
          <w:szCs w:val="26"/>
          <w:vertAlign w:val="superscript"/>
          <w14:ligatures w14:val="none"/>
        </w:rPr>
        <w:t>3</w:t>
      </w:r>
      <w:r w:rsidRPr="00E531C4">
        <w:rPr>
          <w:rFonts w:ascii="Raleway" w:eastAsia="Times New Roman" w:hAnsi="Raleway" w:cs="Times New Roman"/>
          <w:color w:val="212529"/>
          <w:kern w:val="0"/>
          <w:sz w:val="26"/>
          <w:szCs w:val="26"/>
          <w14:ligatures w14:val="none"/>
        </w:rPr>
        <w:t>Huck Institutes of the Life Sciences, Pennsylvania State University, State College, PA 16802</w:t>
      </w:r>
    </w:p>
    <w:p w14:paraId="5E9696DF" w14:textId="77777777" w:rsidR="00E531C4" w:rsidRPr="00E531C4" w:rsidRDefault="00E531C4" w:rsidP="00E531C4">
      <w:pPr>
        <w:spacing w:after="0" w:line="240" w:lineRule="auto"/>
        <w:rPr>
          <w:rFonts w:ascii="Times New Roman" w:eastAsia="Times New Roman" w:hAnsi="Times New Roman" w:cs="Times New Roman"/>
          <w:b/>
          <w:bCs/>
          <w:color w:val="00384C"/>
          <w:kern w:val="0"/>
          <w14:ligatures w14:val="none"/>
        </w:rPr>
      </w:pPr>
      <w:r w:rsidRPr="00E531C4">
        <w:rPr>
          <w:rFonts w:ascii="Times New Roman" w:eastAsia="Times New Roman" w:hAnsi="Times New Roman" w:cs="Times New Roman"/>
          <w:b/>
          <w:bCs/>
          <w:color w:val="00384C"/>
          <w:kern w:val="0"/>
          <w14:ligatures w14:val="none"/>
        </w:rPr>
        <w:t>Abstract</w:t>
      </w:r>
    </w:p>
    <w:p w14:paraId="5226E3BE" w14:textId="77777777" w:rsidR="00E531C4" w:rsidRDefault="00E531C4" w:rsidP="00E531C4">
      <w:pPr>
        <w:spacing w:after="100" w:afterAutospacing="1" w:line="240" w:lineRule="auto"/>
        <w:rPr>
          <w:rFonts w:ascii="Times New Roman" w:eastAsia="Times New Roman" w:hAnsi="Times New Roman" w:cs="Times New Roman"/>
          <w:kern w:val="0"/>
          <w14:ligatures w14:val="none"/>
        </w:rPr>
      </w:pPr>
      <w:r w:rsidRPr="00E531C4">
        <w:rPr>
          <w:rFonts w:ascii="Times New Roman" w:eastAsia="Times New Roman" w:hAnsi="Times New Roman" w:cs="Times New Roman"/>
          <w:kern w:val="0"/>
          <w14:ligatures w14:val="none"/>
        </w:rPr>
        <w:t>Root-knot nematodes (RKNs) are the most widespread plant-parasitic nematodes in agricultural soils, infecting thousands of crops and causing annual losses of billions of dollars around the globe. Currently, the most effective and widely used RKNs control technique is the use of chemical nematicides. However, due to human health and environmental concerns, the use of many of these nematicides is banned or restricted. Therefore, there is a pressing need to develop effective and environmentally friendly alternative strategies for RKN control. One such alternative is the use of plant growth-promoting bacteria (PGPB), which facilitates RKNs’ control and increases soil fertility, plant growth, and crop safety. However, microbial agents that were found to be effective in controlling RKN in the laboratory and/or in the greenhouse conditions often do not replicate the same level of control in the more complex soil ecosystems. The low efficacy of microbial agents may be attributed to overlooking native microbiota that possesses protective abilities for RKN, as well as to soil abiotic factors that modulate the host-RKN-PGPB interactions. Consequently, a deeper understanding of the dynamics of host-RKN interactions in varied biotic and abiotic environments could be pivotal in devising novel RKN control strategies. Several pressing questions remain to be addressed. For instance: 1) How do we enhance our understanding of tripartite interactions to develop effective strategies for sustainable RKN management? 2) How to find the most effective RKN-PGPB species combination that enhances host fitness? 3) How does PGPB and RKN-protective microbiota competition influence the microbial composition in the rhizosphere? 4) What are the mechanisms RKNs use to recruit protective soil microbiota in soil? 5) What specific component of root exudates are involved in RKN and protective microbiota interactions? 6) What abiotic factors favor RKN-protective microbes? 7) Is RKN protective microbiota directly involved in infection and feeding site establishment? 8) Which agricultural practices may help to enhance the abundance and activities of indigenous PGPB, and their communication through volatiles? Finding answers to these questions could facilitate the effective integration of PGPB into strategies for sustainable RKN control and promote ecologically sound agroecosystems.</w:t>
      </w:r>
    </w:p>
    <w:p w14:paraId="3184120A" w14:textId="5994D20C" w:rsidR="00E531C4" w:rsidRPr="00E531C4" w:rsidRDefault="00E531C4" w:rsidP="00E531C4">
      <w:pPr>
        <w:spacing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JON 2024 (Abstract)</w:t>
      </w:r>
    </w:p>
    <w:p w14:paraId="0B878302" w14:textId="77777777" w:rsidR="00717D36" w:rsidRDefault="00717D36"/>
    <w:sectPr w:rsidR="0071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C4"/>
    <w:rsid w:val="00717D36"/>
    <w:rsid w:val="00817FF1"/>
    <w:rsid w:val="008A2F9F"/>
    <w:rsid w:val="009B7AF9"/>
    <w:rsid w:val="00E531C4"/>
    <w:rsid w:val="00F7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F450"/>
  <w15:chartTrackingRefBased/>
  <w15:docId w15:val="{8179DE1F-80CC-468E-BF6D-B461A735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1C4"/>
    <w:rPr>
      <w:rFonts w:eastAsiaTheme="majorEastAsia" w:cstheme="majorBidi"/>
      <w:color w:val="272727" w:themeColor="text1" w:themeTint="D8"/>
    </w:rPr>
  </w:style>
  <w:style w:type="paragraph" w:styleId="Title">
    <w:name w:val="Title"/>
    <w:basedOn w:val="Normal"/>
    <w:next w:val="Normal"/>
    <w:link w:val="TitleChar"/>
    <w:uiPriority w:val="10"/>
    <w:qFormat/>
    <w:rsid w:val="00E53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1C4"/>
    <w:pPr>
      <w:spacing w:before="160"/>
      <w:jc w:val="center"/>
    </w:pPr>
    <w:rPr>
      <w:i/>
      <w:iCs/>
      <w:color w:val="404040" w:themeColor="text1" w:themeTint="BF"/>
    </w:rPr>
  </w:style>
  <w:style w:type="character" w:customStyle="1" w:styleId="QuoteChar">
    <w:name w:val="Quote Char"/>
    <w:basedOn w:val="DefaultParagraphFont"/>
    <w:link w:val="Quote"/>
    <w:uiPriority w:val="29"/>
    <w:rsid w:val="00E531C4"/>
    <w:rPr>
      <w:i/>
      <w:iCs/>
      <w:color w:val="404040" w:themeColor="text1" w:themeTint="BF"/>
    </w:rPr>
  </w:style>
  <w:style w:type="paragraph" w:styleId="ListParagraph">
    <w:name w:val="List Paragraph"/>
    <w:basedOn w:val="Normal"/>
    <w:uiPriority w:val="34"/>
    <w:qFormat/>
    <w:rsid w:val="00E531C4"/>
    <w:pPr>
      <w:ind w:left="720"/>
      <w:contextualSpacing/>
    </w:pPr>
  </w:style>
  <w:style w:type="character" w:styleId="IntenseEmphasis">
    <w:name w:val="Intense Emphasis"/>
    <w:basedOn w:val="DefaultParagraphFont"/>
    <w:uiPriority w:val="21"/>
    <w:qFormat/>
    <w:rsid w:val="00E531C4"/>
    <w:rPr>
      <w:i/>
      <w:iCs/>
      <w:color w:val="0F4761" w:themeColor="accent1" w:themeShade="BF"/>
    </w:rPr>
  </w:style>
  <w:style w:type="paragraph" w:styleId="IntenseQuote">
    <w:name w:val="Intense Quote"/>
    <w:basedOn w:val="Normal"/>
    <w:next w:val="Normal"/>
    <w:link w:val="IntenseQuoteChar"/>
    <w:uiPriority w:val="30"/>
    <w:qFormat/>
    <w:rsid w:val="00E53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1C4"/>
    <w:rPr>
      <w:i/>
      <w:iCs/>
      <w:color w:val="0F4761" w:themeColor="accent1" w:themeShade="BF"/>
    </w:rPr>
  </w:style>
  <w:style w:type="character" w:styleId="IntenseReference">
    <w:name w:val="Intense Reference"/>
    <w:basedOn w:val="DefaultParagraphFont"/>
    <w:uiPriority w:val="32"/>
    <w:qFormat/>
    <w:rsid w:val="00E531C4"/>
    <w:rPr>
      <w:b/>
      <w:bCs/>
      <w:smallCaps/>
      <w:color w:val="0F4761" w:themeColor="accent1" w:themeShade="BF"/>
      <w:spacing w:val="5"/>
    </w:rPr>
  </w:style>
  <w:style w:type="character" w:styleId="Emphasis">
    <w:name w:val="Emphasis"/>
    <w:basedOn w:val="DefaultParagraphFont"/>
    <w:uiPriority w:val="20"/>
    <w:qFormat/>
    <w:rsid w:val="00817F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15179">
      <w:bodyDiv w:val="1"/>
      <w:marLeft w:val="0"/>
      <w:marRight w:val="0"/>
      <w:marTop w:val="0"/>
      <w:marBottom w:val="0"/>
      <w:divBdr>
        <w:top w:val="none" w:sz="0" w:space="0" w:color="auto"/>
        <w:left w:val="none" w:sz="0" w:space="0" w:color="auto"/>
        <w:bottom w:val="none" w:sz="0" w:space="0" w:color="auto"/>
        <w:right w:val="none" w:sz="0" w:space="0" w:color="auto"/>
      </w:divBdr>
      <w:divsChild>
        <w:div w:id="1343823259">
          <w:marLeft w:val="0"/>
          <w:marRight w:val="0"/>
          <w:marTop w:val="0"/>
          <w:marBottom w:val="0"/>
          <w:divBdr>
            <w:top w:val="none" w:sz="0" w:space="0" w:color="auto"/>
            <w:left w:val="none" w:sz="0" w:space="0" w:color="auto"/>
            <w:bottom w:val="none" w:sz="0" w:space="0" w:color="auto"/>
            <w:right w:val="none" w:sz="0" w:space="0" w:color="auto"/>
          </w:divBdr>
        </w:div>
      </w:divsChild>
    </w:div>
    <w:div w:id="202049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Handoo, Zafar - REE-ARS</dc:creator>
  <cp:keywords/>
  <dc:description/>
  <cp:lastModifiedBy>Handoo, Zafar - REE-ARS</cp:lastModifiedBy>
  <cp:revision>2</cp:revision>
  <dcterms:created xsi:type="dcterms:W3CDTF">2025-04-14T01:46:00Z</dcterms:created>
  <dcterms:modified xsi:type="dcterms:W3CDTF">2025-04-14T15:45:00Z</dcterms:modified>
</cp:coreProperties>
</file>